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3797C" w14:textId="77777777" w:rsidR="00F90742" w:rsidRDefault="00AF57EE">
      <w:pPr>
        <w:snapToGrid w:val="0"/>
        <w:jc w:val="center"/>
        <w:rPr>
          <w:rFonts w:eastAsia="標楷體" w:hAnsi="標楷體"/>
          <w:color w:val="000000"/>
          <w:sz w:val="40"/>
          <w:lang w:eastAsia="zh-TW"/>
        </w:rPr>
      </w:pPr>
      <w:r w:rsidRPr="00CF40DE">
        <w:rPr>
          <w:rFonts w:eastAsia="標楷體"/>
          <w:noProof/>
          <w:color w:val="000000"/>
          <w:sz w:val="20"/>
          <w:lang w:eastAsia="zh-TW"/>
        </w:rPr>
        <w:drawing>
          <wp:anchor distT="0" distB="0" distL="114300" distR="114300" simplePos="0" relativeHeight="251657216" behindDoc="0" locked="0" layoutInCell="1" allowOverlap="1" wp14:anchorId="213AF6CE" wp14:editId="6E1AF0AF">
            <wp:simplePos x="0" y="0"/>
            <wp:positionH relativeFrom="column">
              <wp:posOffset>0</wp:posOffset>
            </wp:positionH>
            <wp:positionV relativeFrom="paragraph">
              <wp:posOffset>-99060</wp:posOffset>
            </wp:positionV>
            <wp:extent cx="800100" cy="7772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42" w:rsidRPr="00CF40DE">
        <w:rPr>
          <w:rFonts w:eastAsia="標楷體" w:hAnsi="標楷體"/>
          <w:color w:val="000000"/>
          <w:sz w:val="40"/>
          <w:lang w:eastAsia="zh-TW"/>
        </w:rPr>
        <w:t>國立台灣大學機械工程學系暨研究所</w:t>
      </w:r>
    </w:p>
    <w:p w14:paraId="0016ABEE" w14:textId="77777777" w:rsidR="00F90742" w:rsidRPr="00CF40DE" w:rsidRDefault="00F90742" w:rsidP="00224DDF">
      <w:pPr>
        <w:adjustRightInd w:val="0"/>
        <w:snapToGrid w:val="0"/>
        <w:spacing w:beforeLines="50" w:before="156"/>
        <w:jc w:val="center"/>
        <w:rPr>
          <w:rFonts w:eastAsia="標楷體"/>
          <w:b/>
          <w:bCs/>
          <w:color w:val="000000"/>
          <w:sz w:val="64"/>
          <w:szCs w:val="40"/>
          <w:lang w:eastAsia="zh-TW"/>
        </w:rPr>
      </w:pPr>
      <w:r w:rsidRPr="00CF40DE">
        <w:rPr>
          <w:rFonts w:eastAsia="標楷體" w:hAnsi="標楷體"/>
          <w:b/>
          <w:bCs/>
          <w:color w:val="000000"/>
          <w:sz w:val="64"/>
          <w:szCs w:val="40"/>
          <w:lang w:eastAsia="zh-TW"/>
        </w:rPr>
        <w:t>演</w:t>
      </w:r>
      <w:r w:rsidRPr="00CF40DE">
        <w:rPr>
          <w:rFonts w:eastAsia="標楷體"/>
          <w:b/>
          <w:bCs/>
          <w:color w:val="000000"/>
          <w:sz w:val="64"/>
          <w:szCs w:val="40"/>
          <w:lang w:eastAsia="zh-TW"/>
        </w:rPr>
        <w:t xml:space="preserve"> </w:t>
      </w:r>
      <w:r w:rsidRPr="00CF40DE">
        <w:rPr>
          <w:rFonts w:eastAsia="標楷體" w:hAnsi="標楷體"/>
          <w:b/>
          <w:bCs/>
          <w:color w:val="000000"/>
          <w:sz w:val="64"/>
          <w:szCs w:val="40"/>
          <w:lang w:eastAsia="zh-TW"/>
        </w:rPr>
        <w:t>講</w:t>
      </w:r>
      <w:r w:rsidRPr="00CF40DE">
        <w:rPr>
          <w:rFonts w:eastAsia="標楷體"/>
          <w:b/>
          <w:bCs/>
          <w:color w:val="000000"/>
          <w:sz w:val="64"/>
          <w:szCs w:val="40"/>
          <w:lang w:eastAsia="zh-TW"/>
        </w:rPr>
        <w:t xml:space="preserve"> </w:t>
      </w:r>
      <w:r w:rsidR="006C28B0" w:rsidRPr="00CF40DE">
        <w:rPr>
          <w:rFonts w:eastAsia="標楷體" w:hAnsi="標楷體"/>
          <w:b/>
          <w:bCs/>
          <w:color w:val="000000"/>
          <w:sz w:val="64"/>
          <w:szCs w:val="40"/>
          <w:lang w:eastAsia="zh-TW"/>
        </w:rPr>
        <w:t>公</w:t>
      </w:r>
      <w:r w:rsidRPr="00CF40DE">
        <w:rPr>
          <w:rFonts w:eastAsia="標楷體"/>
          <w:b/>
          <w:bCs/>
          <w:color w:val="000000"/>
          <w:sz w:val="64"/>
          <w:szCs w:val="40"/>
          <w:lang w:eastAsia="zh-TW"/>
        </w:rPr>
        <w:t xml:space="preserve"> </w:t>
      </w:r>
      <w:r w:rsidRPr="00CF40DE">
        <w:rPr>
          <w:rFonts w:eastAsia="標楷體" w:hAnsi="標楷體"/>
          <w:b/>
          <w:bCs/>
          <w:color w:val="000000"/>
          <w:sz w:val="64"/>
          <w:szCs w:val="40"/>
          <w:lang w:eastAsia="zh-TW"/>
        </w:rPr>
        <w:t>告</w:t>
      </w:r>
    </w:p>
    <w:p w14:paraId="56BDB5DA" w14:textId="77777777" w:rsidR="00593DDF" w:rsidRDefault="00593DDF" w:rsidP="00224DDF">
      <w:pPr>
        <w:autoSpaceDE w:val="0"/>
        <w:autoSpaceDN w:val="0"/>
        <w:adjustRightInd w:val="0"/>
        <w:jc w:val="center"/>
        <w:rPr>
          <w:rFonts w:eastAsia="標楷體"/>
          <w:b/>
          <w:bCs/>
          <w:iCs/>
          <w:color w:val="000000"/>
          <w:sz w:val="44"/>
          <w:szCs w:val="28"/>
          <w:shd w:val="pct15" w:color="auto" w:fill="FFFFFF"/>
          <w:lang w:eastAsia="zh-TW"/>
        </w:rPr>
      </w:pPr>
      <w:r w:rsidRPr="00593DDF">
        <w:rPr>
          <w:rFonts w:eastAsia="標楷體"/>
          <w:b/>
          <w:bCs/>
          <w:iCs/>
          <w:color w:val="000000"/>
          <w:sz w:val="44"/>
          <w:szCs w:val="28"/>
          <w:shd w:val="pct15" w:color="auto" w:fill="FFFFFF"/>
          <w:lang w:eastAsia="zh-TW"/>
        </w:rPr>
        <w:t xml:space="preserve">Safe Assistive Robots </w:t>
      </w:r>
    </w:p>
    <w:p w14:paraId="17AA94E8" w14:textId="33BF8E2A" w:rsidR="00224DDF" w:rsidRPr="00D14D67" w:rsidRDefault="00593DDF" w:rsidP="00224DDF">
      <w:pPr>
        <w:autoSpaceDE w:val="0"/>
        <w:autoSpaceDN w:val="0"/>
        <w:adjustRightInd w:val="0"/>
        <w:jc w:val="center"/>
        <w:rPr>
          <w:kern w:val="0"/>
          <w:sz w:val="24"/>
        </w:rPr>
      </w:pPr>
      <w:r w:rsidRPr="00593DDF">
        <w:rPr>
          <w:rFonts w:eastAsia="標楷體"/>
          <w:b/>
          <w:bCs/>
          <w:iCs/>
          <w:color w:val="000000"/>
          <w:sz w:val="44"/>
          <w:szCs w:val="28"/>
          <w:shd w:val="pct15" w:color="auto" w:fill="FFFFFF"/>
          <w:lang w:eastAsia="zh-TW"/>
        </w:rPr>
        <w:t>for Encouraging Human Physical Activities</w:t>
      </w:r>
    </w:p>
    <w:p w14:paraId="7153F427" w14:textId="1E012668" w:rsidR="00593DDF" w:rsidRDefault="00224DDF" w:rsidP="00224DDF">
      <w:pPr>
        <w:autoSpaceDE w:val="0"/>
        <w:autoSpaceDN w:val="0"/>
        <w:adjustRightInd w:val="0"/>
        <w:spacing w:line="360" w:lineRule="exact"/>
        <w:rPr>
          <w:kern w:val="0"/>
          <w:sz w:val="22"/>
          <w:szCs w:val="22"/>
        </w:rPr>
      </w:pPr>
      <w:r w:rsidRPr="00224DDF">
        <w:rPr>
          <w:kern w:val="0"/>
          <w:sz w:val="22"/>
          <w:szCs w:val="22"/>
        </w:rPr>
        <w:t xml:space="preserve">While the main motivation of research on physical human–robot interaction is to assist humans, the maintaining safe interactions between robots and humans is the most important consideration. In addition, the assistive robots should enhance and encourage the physical activities of the users, and improve their quality of life. We have introduced a concept of passive robotics and have proposed several passive intelligent systems which are not only simple structure and safe but also offers many functions similar to those found in active systems. The passive systems are controlled by the servo brakes, </w:t>
      </w:r>
      <w:r w:rsidR="00593DDF">
        <w:rPr>
          <w:kern w:val="0"/>
          <w:sz w:val="22"/>
          <w:szCs w:val="22"/>
        </w:rPr>
        <w:t xml:space="preserve">steering wheel, spring, </w:t>
      </w:r>
      <w:r w:rsidRPr="00224DDF">
        <w:rPr>
          <w:kern w:val="0"/>
          <w:sz w:val="22"/>
          <w:szCs w:val="22"/>
        </w:rPr>
        <w:t xml:space="preserve">clutch, or continuous variable transmission (CVT) to support the motion of the humans. These passive systems are intrinsically safe because they cannot move unintentionally under a driving force. </w:t>
      </w:r>
    </w:p>
    <w:p w14:paraId="428FAB39" w14:textId="46F648CE" w:rsidR="00224DDF" w:rsidRPr="00224DDF" w:rsidRDefault="00224DDF" w:rsidP="00224DDF">
      <w:pPr>
        <w:autoSpaceDE w:val="0"/>
        <w:autoSpaceDN w:val="0"/>
        <w:adjustRightInd w:val="0"/>
        <w:spacing w:line="360" w:lineRule="exact"/>
        <w:rPr>
          <w:kern w:val="0"/>
          <w:sz w:val="22"/>
          <w:szCs w:val="22"/>
        </w:rPr>
      </w:pPr>
      <w:r w:rsidRPr="00224DDF">
        <w:rPr>
          <w:kern w:val="0"/>
          <w:sz w:val="22"/>
          <w:szCs w:val="22"/>
        </w:rPr>
        <w:t>We have also proposed a wearable Haptic Feedback Device to convey intuitive motion direction to the user through haptic feedback based on vibrotactile illusions. It would be useful for motor learning and motion guidance in various domains such as sports, rehabilitation, and industry. By using the haptic feedback, the user has to reproduce the motion using his own muscles, and a haptic display provides feedback related with the motion.</w:t>
      </w:r>
    </w:p>
    <w:p w14:paraId="4A9DA3DC" w14:textId="77777777" w:rsidR="00F90742" w:rsidRPr="00CF40DE" w:rsidRDefault="006C28B0" w:rsidP="00224DDF">
      <w:pPr>
        <w:spacing w:beforeLines="100" w:before="312"/>
        <w:ind w:left="1762" w:hangingChars="400" w:hanging="1762"/>
        <w:jc w:val="center"/>
        <w:rPr>
          <w:rFonts w:eastAsia="標楷體"/>
          <w:sz w:val="40"/>
          <w:lang w:eastAsia="zh-TW"/>
        </w:rPr>
      </w:pPr>
      <w:r w:rsidRPr="00CF40DE">
        <w:rPr>
          <w:rFonts w:eastAsia="標楷體"/>
          <w:b/>
          <w:bCs/>
          <w:iCs/>
          <w:color w:val="000000"/>
          <w:sz w:val="44"/>
          <w:szCs w:val="28"/>
          <w:shd w:val="pct15" w:color="auto" w:fill="FFFFFF"/>
          <w:lang w:eastAsia="zh-TW"/>
        </w:rPr>
        <w:t>Speaker</w:t>
      </w:r>
    </w:p>
    <w:p w14:paraId="43EB23CD" w14:textId="78E873C9" w:rsidR="00224DDF" w:rsidRDefault="00224DDF" w:rsidP="00FF142E">
      <w:pPr>
        <w:jc w:val="center"/>
        <w:rPr>
          <w:rFonts w:eastAsia="MS Mincho"/>
          <w:b/>
          <w:kern w:val="0"/>
          <w:sz w:val="32"/>
          <w:szCs w:val="32"/>
          <w:lang w:eastAsia="ja-JP"/>
        </w:rPr>
      </w:pPr>
      <w:r w:rsidRPr="00586DB1">
        <w:rPr>
          <w:rFonts w:eastAsia="MS Mincho"/>
          <w:b/>
          <w:kern w:val="0"/>
          <w:sz w:val="32"/>
          <w:szCs w:val="32"/>
          <w:lang w:eastAsia="ja-JP"/>
        </w:rPr>
        <w:t>Professor</w:t>
      </w:r>
      <w:r w:rsidRPr="00FF142E">
        <w:rPr>
          <w:rFonts w:eastAsia="MS Mincho"/>
          <w:b/>
          <w:kern w:val="0"/>
          <w:sz w:val="32"/>
          <w:szCs w:val="32"/>
          <w:lang w:eastAsia="ja-JP"/>
        </w:rPr>
        <w:t xml:space="preserve"> </w:t>
      </w:r>
      <w:r w:rsidR="00FF142E" w:rsidRPr="00FF142E">
        <w:rPr>
          <w:rFonts w:eastAsia="MS Mincho"/>
          <w:b/>
          <w:kern w:val="0"/>
          <w:sz w:val="32"/>
          <w:szCs w:val="32"/>
          <w:lang w:eastAsia="ja-JP"/>
        </w:rPr>
        <w:t>Yasuhisa Hirata</w:t>
      </w:r>
      <w:r w:rsidR="00586DB1" w:rsidRPr="00586DB1">
        <w:rPr>
          <w:rFonts w:eastAsia="MS Mincho"/>
          <w:b/>
          <w:kern w:val="0"/>
          <w:sz w:val="32"/>
          <w:szCs w:val="32"/>
          <w:lang w:eastAsia="ja-JP"/>
        </w:rPr>
        <w:t xml:space="preserve">, </w:t>
      </w:r>
      <w:r w:rsidR="00FF142E" w:rsidRPr="00FF142E">
        <w:rPr>
          <w:rFonts w:eastAsia="MS Mincho"/>
          <w:b/>
          <w:kern w:val="0"/>
          <w:sz w:val="32"/>
          <w:szCs w:val="32"/>
          <w:lang w:eastAsia="ja-JP"/>
        </w:rPr>
        <w:t>Graduate School of Engineering</w:t>
      </w:r>
      <w:r w:rsidR="00FF142E">
        <w:rPr>
          <w:rFonts w:eastAsia="MS Mincho" w:hint="eastAsia"/>
          <w:b/>
          <w:kern w:val="0"/>
          <w:sz w:val="32"/>
          <w:szCs w:val="32"/>
          <w:lang w:eastAsia="ja-JP"/>
        </w:rPr>
        <w:t xml:space="preserve">, </w:t>
      </w:r>
    </w:p>
    <w:p w14:paraId="5CDF87C7" w14:textId="5545B4D6" w:rsidR="006C28B0" w:rsidRPr="008B40A8" w:rsidRDefault="00FF142E" w:rsidP="00FF142E">
      <w:pPr>
        <w:jc w:val="center"/>
        <w:rPr>
          <w:rFonts w:eastAsia="新細明體"/>
          <w:b/>
          <w:kern w:val="0"/>
          <w:sz w:val="32"/>
          <w:szCs w:val="32"/>
          <w:lang w:eastAsia="zh-TW"/>
        </w:rPr>
      </w:pPr>
      <w:r w:rsidRPr="00FF142E">
        <w:rPr>
          <w:rFonts w:eastAsia="MS Mincho"/>
          <w:b/>
          <w:kern w:val="0"/>
          <w:sz w:val="32"/>
          <w:szCs w:val="32"/>
          <w:lang w:eastAsia="ja-JP"/>
        </w:rPr>
        <w:t>Department of Robotics</w:t>
      </w:r>
      <w:r w:rsidR="0047722A">
        <w:rPr>
          <w:noProof/>
        </w:rPr>
        <w:pict w14:anchorId="32617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pt;margin-top:28.85pt;width:114.65pt;height:114.65pt;z-index:-251658240;mso-position-horizontal-relative:text;mso-position-vertical-relative:text" wrapcoords="-96 0 -96 21504 21600 21504 21600 0 -96 0">
            <v:imagedata r:id="rId8" o:title="下載"/>
            <w10:wrap type="tight"/>
          </v:shape>
        </w:pict>
      </w:r>
      <w:r w:rsidR="00224DDF">
        <w:rPr>
          <w:rFonts w:eastAsia="MS Mincho"/>
          <w:b/>
          <w:kern w:val="0"/>
          <w:sz w:val="32"/>
          <w:szCs w:val="32"/>
          <w:lang w:eastAsia="ja-JP"/>
        </w:rPr>
        <w:t xml:space="preserve">, </w:t>
      </w:r>
      <w:r w:rsidRPr="00FF142E">
        <w:rPr>
          <w:rFonts w:eastAsia="MS Mincho"/>
          <w:b/>
          <w:kern w:val="0"/>
          <w:sz w:val="32"/>
          <w:szCs w:val="32"/>
          <w:lang w:eastAsia="ja-JP"/>
        </w:rPr>
        <w:t>Tohoku University</w:t>
      </w:r>
      <w:r w:rsidR="00586DB1" w:rsidRPr="00586DB1">
        <w:rPr>
          <w:rFonts w:eastAsia="MS Mincho"/>
          <w:b/>
          <w:kern w:val="0"/>
          <w:sz w:val="32"/>
          <w:szCs w:val="32"/>
          <w:lang w:eastAsia="ja-JP"/>
        </w:rPr>
        <w:t xml:space="preserve">, </w:t>
      </w:r>
      <w:r>
        <w:rPr>
          <w:rFonts w:eastAsia="MS Mincho"/>
          <w:b/>
          <w:kern w:val="0"/>
          <w:sz w:val="32"/>
          <w:szCs w:val="32"/>
          <w:lang w:eastAsia="ja-JP"/>
        </w:rPr>
        <w:t xml:space="preserve">Sendai, </w:t>
      </w:r>
      <w:r w:rsidR="00586DB1" w:rsidRPr="00586DB1">
        <w:rPr>
          <w:rFonts w:eastAsia="MS Mincho"/>
          <w:b/>
          <w:kern w:val="0"/>
          <w:sz w:val="32"/>
          <w:szCs w:val="32"/>
          <w:lang w:eastAsia="ja-JP"/>
        </w:rPr>
        <w:t>Japan</w:t>
      </w:r>
    </w:p>
    <w:p w14:paraId="65ABCA68" w14:textId="00657D6C" w:rsidR="00593DDF" w:rsidRPr="00593DDF" w:rsidRDefault="00FF142E" w:rsidP="00224DDF">
      <w:pPr>
        <w:autoSpaceDE w:val="0"/>
        <w:autoSpaceDN w:val="0"/>
        <w:adjustRightInd w:val="0"/>
        <w:spacing w:line="300" w:lineRule="exact"/>
        <w:rPr>
          <w:rFonts w:eastAsia="標楷體"/>
          <w:sz w:val="22"/>
          <w:szCs w:val="22"/>
          <w:lang w:eastAsia="zh-TW"/>
        </w:rPr>
      </w:pPr>
      <w:r w:rsidRPr="00224DDF">
        <w:rPr>
          <w:b/>
          <w:sz w:val="22"/>
          <w:szCs w:val="22"/>
        </w:rPr>
        <w:t>Yasuhisa Hirata</w:t>
      </w:r>
      <w:r w:rsidR="00224DDF" w:rsidRPr="00224DDF">
        <w:rPr>
          <w:sz w:val="22"/>
          <w:szCs w:val="22"/>
          <w:lang w:eastAsia="zh-TW"/>
        </w:rPr>
        <w:t xml:space="preserve"> </w:t>
      </w:r>
      <w:r w:rsidR="00593DDF" w:rsidRPr="00593DDF">
        <w:rPr>
          <w:rFonts w:eastAsia="標楷體"/>
          <w:sz w:val="22"/>
          <w:szCs w:val="22"/>
          <w:lang w:eastAsia="zh-TW"/>
        </w:rPr>
        <w:t xml:space="preserve">is a Professor in the Department of Robotics at Tohoku University, Sendai, Japan. He received the B.E., M.E., and Ph.D. degrees in mechanical engineering from Tohoku University in 1998, 2000, and 2004, respectively. From 2000 to 2006, he worked as a research associate in the Department of Bioengineering and Robotics at Tohoku University. From 2006 to 2016, he was an associate professor in the Department of Bioengineering and Robotics at Tohoku University. He is currently serving as an associate vice-president of IEEE Robotics and Automation Society (RAS) for Technical Activity Board, Co-chairs of IEEE RAS Technical Committee on Rehabilitation and Assistive Robotics, Senior Editor of Advanced Robotics, etc. </w:t>
      </w:r>
      <w:bookmarkStart w:id="0" w:name="_GoBack"/>
      <w:bookmarkEnd w:id="0"/>
    </w:p>
    <w:p w14:paraId="69CBBE85" w14:textId="77777777" w:rsidR="006C28B0" w:rsidRPr="00CF40DE" w:rsidRDefault="00F90742" w:rsidP="00224DDF">
      <w:pPr>
        <w:spacing w:beforeLines="100" w:before="312"/>
        <w:jc w:val="center"/>
        <w:rPr>
          <w:rFonts w:eastAsia="標楷體"/>
          <w:b/>
          <w:color w:val="000000"/>
          <w:sz w:val="40"/>
          <w:lang w:eastAsia="zh-TW"/>
        </w:rPr>
      </w:pPr>
      <w:r w:rsidRPr="00CF40DE">
        <w:rPr>
          <w:rFonts w:eastAsia="標楷體" w:hAnsi="標楷體"/>
          <w:b/>
          <w:iCs/>
          <w:color w:val="000000"/>
          <w:sz w:val="44"/>
          <w:shd w:val="pct15" w:color="auto" w:fill="FFFFFF"/>
          <w:lang w:eastAsia="zh-TW"/>
        </w:rPr>
        <w:t>時</w:t>
      </w:r>
      <w:r w:rsidRPr="00CF40DE">
        <w:rPr>
          <w:rFonts w:eastAsia="標楷體"/>
          <w:b/>
          <w:iCs/>
          <w:color w:val="000000"/>
          <w:sz w:val="44"/>
          <w:shd w:val="pct15" w:color="auto" w:fill="FFFFFF"/>
          <w:lang w:eastAsia="zh-TW"/>
        </w:rPr>
        <w:t xml:space="preserve"> </w:t>
      </w:r>
      <w:r w:rsidRPr="00CF40DE">
        <w:rPr>
          <w:rFonts w:eastAsia="標楷體" w:hAnsi="標楷體"/>
          <w:b/>
          <w:iCs/>
          <w:color w:val="000000"/>
          <w:sz w:val="44"/>
          <w:shd w:val="pct15" w:color="auto" w:fill="FFFFFF"/>
          <w:lang w:eastAsia="zh-TW"/>
        </w:rPr>
        <w:t>間</w:t>
      </w:r>
      <w:r w:rsidR="006C28B0" w:rsidRPr="00CF40DE">
        <w:rPr>
          <w:rFonts w:eastAsia="標楷體"/>
          <w:b/>
          <w:iCs/>
          <w:color w:val="000000"/>
          <w:sz w:val="44"/>
          <w:shd w:val="pct15" w:color="auto" w:fill="FFFFFF"/>
          <w:lang w:eastAsia="zh-TW"/>
        </w:rPr>
        <w:t xml:space="preserve"> </w:t>
      </w:r>
      <w:r w:rsidR="006C28B0" w:rsidRPr="00CF40DE">
        <w:rPr>
          <w:rFonts w:eastAsia="標楷體" w:hAnsi="標楷體"/>
          <w:b/>
          <w:iCs/>
          <w:color w:val="000000"/>
          <w:sz w:val="44"/>
          <w:shd w:val="pct15" w:color="auto" w:fill="FFFFFF"/>
          <w:lang w:eastAsia="zh-TW"/>
        </w:rPr>
        <w:t>及</w:t>
      </w:r>
      <w:r w:rsidR="006C28B0" w:rsidRPr="00CF40DE">
        <w:rPr>
          <w:rFonts w:eastAsia="標楷體"/>
          <w:b/>
          <w:iCs/>
          <w:color w:val="000000"/>
          <w:sz w:val="44"/>
          <w:shd w:val="pct15" w:color="auto" w:fill="FFFFFF"/>
          <w:lang w:eastAsia="zh-TW"/>
        </w:rPr>
        <w:t xml:space="preserve"> </w:t>
      </w:r>
      <w:r w:rsidR="006C28B0" w:rsidRPr="00CF40DE">
        <w:rPr>
          <w:rFonts w:eastAsia="標楷體" w:hAnsi="標楷體"/>
          <w:b/>
          <w:iCs/>
          <w:color w:val="000000"/>
          <w:sz w:val="44"/>
          <w:shd w:val="pct15" w:color="auto" w:fill="FFFFFF"/>
          <w:lang w:eastAsia="zh-TW"/>
        </w:rPr>
        <w:t>地</w:t>
      </w:r>
      <w:r w:rsidR="006C28B0" w:rsidRPr="00CF40DE">
        <w:rPr>
          <w:rFonts w:eastAsia="標楷體"/>
          <w:b/>
          <w:iCs/>
          <w:color w:val="000000"/>
          <w:sz w:val="44"/>
          <w:shd w:val="pct15" w:color="auto" w:fill="FFFFFF"/>
          <w:lang w:eastAsia="zh-TW"/>
        </w:rPr>
        <w:t xml:space="preserve"> </w:t>
      </w:r>
      <w:r w:rsidR="006C28B0" w:rsidRPr="00CF40DE">
        <w:rPr>
          <w:rFonts w:eastAsia="標楷體" w:hAnsi="標楷體"/>
          <w:b/>
          <w:iCs/>
          <w:color w:val="000000"/>
          <w:sz w:val="44"/>
          <w:shd w:val="pct15" w:color="auto" w:fill="FFFFFF"/>
          <w:lang w:eastAsia="zh-TW"/>
        </w:rPr>
        <w:t>點</w:t>
      </w:r>
    </w:p>
    <w:p w14:paraId="4858F6EB" w14:textId="2A1EE4DB" w:rsidR="00F90742" w:rsidRPr="00000F1B" w:rsidRDefault="00586DB1" w:rsidP="00224DDF">
      <w:pPr>
        <w:pStyle w:val="a9"/>
        <w:jc w:val="center"/>
        <w:rPr>
          <w:rFonts w:ascii="Times New Roman" w:eastAsia="MS Mincho" w:hAnsi="Times New Roman" w:cs="Times New Roman"/>
          <w:sz w:val="32"/>
          <w:szCs w:val="32"/>
          <w:lang w:eastAsia="ja-JP"/>
        </w:rPr>
      </w:pPr>
      <w:r>
        <w:rPr>
          <w:rFonts w:ascii="Times New Roman" w:eastAsia="標楷體" w:hAnsi="Times New Roman" w:cs="Times New Roman" w:hint="eastAsia"/>
          <w:sz w:val="32"/>
          <w:szCs w:val="32"/>
        </w:rPr>
        <w:t>10</w:t>
      </w:r>
      <w:r w:rsidR="00FF142E">
        <w:rPr>
          <w:rFonts w:ascii="Times New Roman" w:eastAsia="標楷體" w:hAnsi="Times New Roman" w:cs="Times New Roman"/>
          <w:sz w:val="32"/>
          <w:szCs w:val="32"/>
        </w:rPr>
        <w:t>8</w:t>
      </w:r>
      <w:r w:rsidR="00F90742" w:rsidRPr="00CF40DE">
        <w:rPr>
          <w:rFonts w:ascii="Times New Roman" w:eastAsia="標楷體" w:hAnsi="標楷體" w:cs="Times New Roman"/>
          <w:sz w:val="32"/>
          <w:szCs w:val="32"/>
        </w:rPr>
        <w:t>年</w:t>
      </w:r>
      <w:r w:rsidR="00FF142E">
        <w:rPr>
          <w:rFonts w:ascii="Times New Roman" w:eastAsia="MS Mincho" w:hAnsi="標楷體" w:cs="Times New Roman" w:hint="eastAsia"/>
          <w:sz w:val="32"/>
          <w:szCs w:val="32"/>
          <w:lang w:eastAsia="ja-JP"/>
        </w:rPr>
        <w:t>8</w:t>
      </w:r>
      <w:r w:rsidR="00F90742" w:rsidRPr="00CF40DE">
        <w:rPr>
          <w:rFonts w:ascii="Times New Roman" w:eastAsia="標楷體" w:hAnsi="標楷體" w:cs="Times New Roman"/>
          <w:sz w:val="32"/>
          <w:szCs w:val="32"/>
        </w:rPr>
        <w:t>月</w:t>
      </w:r>
      <w:r w:rsidR="00FF142E">
        <w:rPr>
          <w:rFonts w:ascii="Times New Roman" w:eastAsia="MS Mincho" w:hAnsi="Times New Roman" w:cs="Times New Roman" w:hint="eastAsia"/>
          <w:sz w:val="32"/>
          <w:szCs w:val="32"/>
          <w:lang w:eastAsia="ja-JP"/>
        </w:rPr>
        <w:t>23</w:t>
      </w:r>
      <w:r w:rsidR="00F90742" w:rsidRPr="00CF40DE">
        <w:rPr>
          <w:rFonts w:ascii="Times New Roman" w:eastAsia="標楷體" w:hAnsi="標楷體" w:cs="Times New Roman"/>
          <w:sz w:val="32"/>
          <w:szCs w:val="32"/>
        </w:rPr>
        <w:t>日</w:t>
      </w:r>
      <w:r w:rsidR="00993591" w:rsidRPr="00CF40DE">
        <w:rPr>
          <w:rFonts w:ascii="Times New Roman" w:eastAsia="標楷體" w:hAnsi="Times New Roman" w:cs="Times New Roman"/>
          <w:sz w:val="32"/>
          <w:szCs w:val="32"/>
        </w:rPr>
        <w:t>(</w:t>
      </w:r>
      <w:r w:rsidR="00B1756D">
        <w:rPr>
          <w:rFonts w:ascii="Times New Roman" w:eastAsia="標楷體" w:hAnsi="標楷體" w:cs="Times New Roman"/>
          <w:sz w:val="32"/>
          <w:szCs w:val="32"/>
        </w:rPr>
        <w:t>星期</w:t>
      </w:r>
      <w:r w:rsidR="00FF142E">
        <w:rPr>
          <w:rFonts w:ascii="Times New Roman" w:eastAsia="標楷體" w:hAnsi="標楷體" w:cs="Times New Roman"/>
          <w:sz w:val="32"/>
          <w:szCs w:val="32"/>
        </w:rPr>
        <w:t>五</w:t>
      </w:r>
      <w:r w:rsidR="00993591" w:rsidRPr="00CF40DE">
        <w:rPr>
          <w:rFonts w:ascii="Times New Roman" w:eastAsia="標楷體" w:hAnsi="Times New Roman" w:cs="Times New Roman"/>
          <w:sz w:val="32"/>
          <w:szCs w:val="32"/>
        </w:rPr>
        <w:t>)</w:t>
      </w:r>
      <w:r w:rsidR="00F90742" w:rsidRPr="00CF40DE">
        <w:rPr>
          <w:rFonts w:ascii="Times New Roman" w:eastAsia="標楷體" w:hAnsi="Times New Roman" w:cs="Times New Roman"/>
          <w:sz w:val="32"/>
          <w:szCs w:val="32"/>
        </w:rPr>
        <w:t xml:space="preserve"> </w:t>
      </w:r>
      <w:r w:rsidR="00FF142E">
        <w:rPr>
          <w:rFonts w:ascii="Times New Roman" w:eastAsia="MS Mincho" w:hAnsi="Times New Roman" w:cs="Times New Roman" w:hint="eastAsia"/>
          <w:sz w:val="32"/>
          <w:szCs w:val="32"/>
          <w:lang w:eastAsia="ja-JP"/>
        </w:rPr>
        <w:t>1</w:t>
      </w:r>
      <w:r w:rsidR="00FF142E">
        <w:rPr>
          <w:rFonts w:ascii="Times New Roman" w:eastAsia="MS Mincho" w:hAnsi="Times New Roman" w:cs="Times New Roman"/>
          <w:sz w:val="32"/>
          <w:szCs w:val="32"/>
          <w:lang w:eastAsia="ja-JP"/>
        </w:rPr>
        <w:t>1</w:t>
      </w:r>
      <w:r w:rsidR="00F375DD" w:rsidRPr="00DD0584">
        <w:rPr>
          <w:rFonts w:ascii="Times New Roman" w:eastAsia="MS Mincho" w:hAnsi="Times New Roman" w:cs="Times New Roman" w:hint="eastAsia"/>
          <w:sz w:val="32"/>
          <w:szCs w:val="32"/>
          <w:lang w:eastAsia="ja-JP"/>
        </w:rPr>
        <w:t>:00</w:t>
      </w:r>
      <w:r w:rsidR="00B1756D">
        <w:rPr>
          <w:rFonts w:ascii="Times New Roman" w:eastAsia="標楷體" w:hAnsi="Times New Roman" w:cs="Times New Roman"/>
          <w:sz w:val="32"/>
          <w:szCs w:val="32"/>
        </w:rPr>
        <w:t xml:space="preserve"> ~ </w:t>
      </w:r>
      <w:r w:rsidR="00FF142E">
        <w:rPr>
          <w:rFonts w:ascii="Times New Roman" w:eastAsia="MS Mincho" w:hAnsi="Times New Roman" w:cs="Times New Roman" w:hint="eastAsia"/>
          <w:sz w:val="32"/>
          <w:szCs w:val="32"/>
          <w:lang w:eastAsia="ja-JP"/>
        </w:rPr>
        <w:t>12</w:t>
      </w:r>
      <w:r w:rsidR="00F375DD" w:rsidRPr="00DD0584">
        <w:rPr>
          <w:rFonts w:ascii="Times New Roman" w:eastAsia="MS Mincho" w:hAnsi="Times New Roman" w:cs="Times New Roman" w:hint="eastAsia"/>
          <w:sz w:val="32"/>
          <w:szCs w:val="32"/>
          <w:lang w:eastAsia="ja-JP"/>
        </w:rPr>
        <w:t>:00</w:t>
      </w:r>
    </w:p>
    <w:p w14:paraId="18055FDA" w14:textId="68C8A45E" w:rsidR="00F90742" w:rsidRPr="00CF40DE" w:rsidRDefault="00F90742" w:rsidP="00224DDF">
      <w:pPr>
        <w:jc w:val="center"/>
        <w:rPr>
          <w:rFonts w:eastAsia="標楷體"/>
          <w:b/>
          <w:bCs/>
          <w:sz w:val="32"/>
          <w:szCs w:val="32"/>
          <w:lang w:eastAsia="zh-TW"/>
        </w:rPr>
      </w:pPr>
      <w:r w:rsidRPr="00CF40DE">
        <w:rPr>
          <w:rFonts w:eastAsia="標楷體" w:hAnsi="標楷體"/>
          <w:b/>
          <w:bCs/>
          <w:sz w:val="32"/>
          <w:szCs w:val="32"/>
          <w:lang w:eastAsia="zh-TW"/>
        </w:rPr>
        <w:t>台大工學院綜合大樓</w:t>
      </w:r>
      <w:r w:rsidR="00E1304E">
        <w:rPr>
          <w:rFonts w:eastAsia="標楷體"/>
          <w:b/>
          <w:bCs/>
          <w:sz w:val="32"/>
          <w:szCs w:val="32"/>
          <w:lang w:eastAsia="zh-TW"/>
        </w:rPr>
        <w:t>7</w:t>
      </w:r>
      <w:r w:rsidR="00AD0631">
        <w:rPr>
          <w:rFonts w:eastAsia="標楷體" w:hint="eastAsia"/>
          <w:b/>
          <w:bCs/>
          <w:sz w:val="32"/>
          <w:szCs w:val="32"/>
          <w:lang w:eastAsia="zh-TW"/>
        </w:rPr>
        <w:t>42</w:t>
      </w:r>
      <w:r w:rsidRPr="00CF40DE">
        <w:rPr>
          <w:rFonts w:eastAsia="標楷體" w:hAnsi="標楷體"/>
          <w:b/>
          <w:bCs/>
          <w:sz w:val="32"/>
          <w:szCs w:val="32"/>
          <w:lang w:eastAsia="zh-TW"/>
        </w:rPr>
        <w:t>室</w:t>
      </w:r>
    </w:p>
    <w:sectPr w:rsidR="00F90742" w:rsidRPr="00CF40DE" w:rsidSect="00993591">
      <w:pgSz w:w="11906" w:h="16838"/>
      <w:pgMar w:top="851" w:right="924" w:bottom="777" w:left="9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F83C" w14:textId="77777777" w:rsidR="0047722A" w:rsidRDefault="0047722A" w:rsidP="008B40A8">
      <w:r>
        <w:separator/>
      </w:r>
    </w:p>
  </w:endnote>
  <w:endnote w:type="continuationSeparator" w:id="0">
    <w:p w14:paraId="4758D7E4" w14:textId="77777777" w:rsidR="0047722A" w:rsidRDefault="0047722A" w:rsidP="008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古印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35B7F" w14:textId="77777777" w:rsidR="0047722A" w:rsidRDefault="0047722A" w:rsidP="008B40A8">
      <w:r>
        <w:separator/>
      </w:r>
    </w:p>
  </w:footnote>
  <w:footnote w:type="continuationSeparator" w:id="0">
    <w:p w14:paraId="269E46E8" w14:textId="77777777" w:rsidR="0047722A" w:rsidRDefault="0047722A" w:rsidP="008B4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4BB"/>
    <w:multiLevelType w:val="hybridMultilevel"/>
    <w:tmpl w:val="9D3EF00C"/>
    <w:lvl w:ilvl="0" w:tplc="F5BE1D90">
      <w:start w:val="1"/>
      <w:numFmt w:val="decimal"/>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E4E6930"/>
    <w:multiLevelType w:val="hybridMultilevel"/>
    <w:tmpl w:val="608C3176"/>
    <w:lvl w:ilvl="0" w:tplc="C200FBCA">
      <w:start w:val="1"/>
      <w:numFmt w:val="bullet"/>
      <w:lvlText w:val=""/>
      <w:lvlJc w:val="left"/>
      <w:pPr>
        <w:tabs>
          <w:tab w:val="num" w:pos="720"/>
        </w:tabs>
        <w:ind w:left="720" w:hanging="360"/>
      </w:pPr>
      <w:rPr>
        <w:rFonts w:ascii="Symbol" w:hAnsi="Symbol" w:hint="default"/>
        <w:sz w:val="20"/>
      </w:rPr>
    </w:lvl>
    <w:lvl w:ilvl="1" w:tplc="04129878" w:tentative="1">
      <w:start w:val="1"/>
      <w:numFmt w:val="bullet"/>
      <w:lvlText w:val="o"/>
      <w:lvlJc w:val="left"/>
      <w:pPr>
        <w:tabs>
          <w:tab w:val="num" w:pos="1440"/>
        </w:tabs>
        <w:ind w:left="1440" w:hanging="360"/>
      </w:pPr>
      <w:rPr>
        <w:rFonts w:ascii="Courier New" w:hAnsi="Courier New" w:hint="default"/>
        <w:sz w:val="20"/>
      </w:rPr>
    </w:lvl>
    <w:lvl w:ilvl="2" w:tplc="B8A074C8" w:tentative="1">
      <w:start w:val="1"/>
      <w:numFmt w:val="bullet"/>
      <w:lvlText w:val=""/>
      <w:lvlJc w:val="left"/>
      <w:pPr>
        <w:tabs>
          <w:tab w:val="num" w:pos="2160"/>
        </w:tabs>
        <w:ind w:left="2160" w:hanging="360"/>
      </w:pPr>
      <w:rPr>
        <w:rFonts w:ascii="Wingdings" w:hAnsi="Wingdings" w:hint="default"/>
        <w:sz w:val="20"/>
      </w:rPr>
    </w:lvl>
    <w:lvl w:ilvl="3" w:tplc="BE8A3F42" w:tentative="1">
      <w:start w:val="1"/>
      <w:numFmt w:val="bullet"/>
      <w:lvlText w:val=""/>
      <w:lvlJc w:val="left"/>
      <w:pPr>
        <w:tabs>
          <w:tab w:val="num" w:pos="2880"/>
        </w:tabs>
        <w:ind w:left="2880" w:hanging="360"/>
      </w:pPr>
      <w:rPr>
        <w:rFonts w:ascii="Wingdings" w:hAnsi="Wingdings" w:hint="default"/>
        <w:sz w:val="20"/>
      </w:rPr>
    </w:lvl>
    <w:lvl w:ilvl="4" w:tplc="2C8C72FE" w:tentative="1">
      <w:start w:val="1"/>
      <w:numFmt w:val="bullet"/>
      <w:lvlText w:val=""/>
      <w:lvlJc w:val="left"/>
      <w:pPr>
        <w:tabs>
          <w:tab w:val="num" w:pos="3600"/>
        </w:tabs>
        <w:ind w:left="3600" w:hanging="360"/>
      </w:pPr>
      <w:rPr>
        <w:rFonts w:ascii="Wingdings" w:hAnsi="Wingdings" w:hint="default"/>
        <w:sz w:val="20"/>
      </w:rPr>
    </w:lvl>
    <w:lvl w:ilvl="5" w:tplc="1B002CC8" w:tentative="1">
      <w:start w:val="1"/>
      <w:numFmt w:val="bullet"/>
      <w:lvlText w:val=""/>
      <w:lvlJc w:val="left"/>
      <w:pPr>
        <w:tabs>
          <w:tab w:val="num" w:pos="4320"/>
        </w:tabs>
        <w:ind w:left="4320" w:hanging="360"/>
      </w:pPr>
      <w:rPr>
        <w:rFonts w:ascii="Wingdings" w:hAnsi="Wingdings" w:hint="default"/>
        <w:sz w:val="20"/>
      </w:rPr>
    </w:lvl>
    <w:lvl w:ilvl="6" w:tplc="57B8BBDE" w:tentative="1">
      <w:start w:val="1"/>
      <w:numFmt w:val="bullet"/>
      <w:lvlText w:val=""/>
      <w:lvlJc w:val="left"/>
      <w:pPr>
        <w:tabs>
          <w:tab w:val="num" w:pos="5040"/>
        </w:tabs>
        <w:ind w:left="5040" w:hanging="360"/>
      </w:pPr>
      <w:rPr>
        <w:rFonts w:ascii="Wingdings" w:hAnsi="Wingdings" w:hint="default"/>
        <w:sz w:val="20"/>
      </w:rPr>
    </w:lvl>
    <w:lvl w:ilvl="7" w:tplc="DF44C928" w:tentative="1">
      <w:start w:val="1"/>
      <w:numFmt w:val="bullet"/>
      <w:lvlText w:val=""/>
      <w:lvlJc w:val="left"/>
      <w:pPr>
        <w:tabs>
          <w:tab w:val="num" w:pos="5760"/>
        </w:tabs>
        <w:ind w:left="5760" w:hanging="360"/>
      </w:pPr>
      <w:rPr>
        <w:rFonts w:ascii="Wingdings" w:hAnsi="Wingdings" w:hint="default"/>
        <w:sz w:val="20"/>
      </w:rPr>
    </w:lvl>
    <w:lvl w:ilvl="8" w:tplc="76B8E77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B0350"/>
    <w:multiLevelType w:val="hybridMultilevel"/>
    <w:tmpl w:val="764EEBC8"/>
    <w:lvl w:ilvl="0" w:tplc="213C83EC">
      <w:start w:val="1"/>
      <w:numFmt w:val="decimal"/>
      <w:suff w:val="space"/>
      <w:lvlText w:val="(%1)"/>
      <w:lvlJc w:val="left"/>
      <w:pPr>
        <w:ind w:left="330" w:hanging="3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CC634AC"/>
    <w:multiLevelType w:val="hybridMultilevel"/>
    <w:tmpl w:val="BACCB2AA"/>
    <w:lvl w:ilvl="0" w:tplc="68842368">
      <w:start w:val="1"/>
      <w:numFmt w:val="decimal"/>
      <w:lvlText w:val="%1."/>
      <w:lvlJc w:val="left"/>
      <w:pPr>
        <w:tabs>
          <w:tab w:val="num" w:pos="480"/>
        </w:tabs>
        <w:ind w:left="480" w:hanging="48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1"/>
    <w:rsid w:val="00000F1B"/>
    <w:rsid w:val="00036108"/>
    <w:rsid w:val="0018601E"/>
    <w:rsid w:val="001C6A41"/>
    <w:rsid w:val="00224DDF"/>
    <w:rsid w:val="00234252"/>
    <w:rsid w:val="00262736"/>
    <w:rsid w:val="00262FDA"/>
    <w:rsid w:val="00271E34"/>
    <w:rsid w:val="002F7B9E"/>
    <w:rsid w:val="003843FF"/>
    <w:rsid w:val="00395F5F"/>
    <w:rsid w:val="003F4A71"/>
    <w:rsid w:val="0047722A"/>
    <w:rsid w:val="004C6A2A"/>
    <w:rsid w:val="00553D23"/>
    <w:rsid w:val="00586DB1"/>
    <w:rsid w:val="00593DDF"/>
    <w:rsid w:val="005C4CA8"/>
    <w:rsid w:val="005E5622"/>
    <w:rsid w:val="005F5F17"/>
    <w:rsid w:val="006071AF"/>
    <w:rsid w:val="006C28B0"/>
    <w:rsid w:val="006E45AA"/>
    <w:rsid w:val="007154BA"/>
    <w:rsid w:val="00743EF5"/>
    <w:rsid w:val="00760B8C"/>
    <w:rsid w:val="00785F0B"/>
    <w:rsid w:val="007A0F1A"/>
    <w:rsid w:val="00814FA5"/>
    <w:rsid w:val="00875BAA"/>
    <w:rsid w:val="008A6D88"/>
    <w:rsid w:val="008B40A8"/>
    <w:rsid w:val="008E1019"/>
    <w:rsid w:val="00961DC6"/>
    <w:rsid w:val="0096252E"/>
    <w:rsid w:val="00993591"/>
    <w:rsid w:val="009B4989"/>
    <w:rsid w:val="00A443C4"/>
    <w:rsid w:val="00AB0D06"/>
    <w:rsid w:val="00AC7C1C"/>
    <w:rsid w:val="00AD0631"/>
    <w:rsid w:val="00AF57EE"/>
    <w:rsid w:val="00B1756D"/>
    <w:rsid w:val="00B82FD4"/>
    <w:rsid w:val="00C10B0D"/>
    <w:rsid w:val="00C1470F"/>
    <w:rsid w:val="00CE078B"/>
    <w:rsid w:val="00CF40DE"/>
    <w:rsid w:val="00D14D67"/>
    <w:rsid w:val="00D5137A"/>
    <w:rsid w:val="00DD0584"/>
    <w:rsid w:val="00DD5FD8"/>
    <w:rsid w:val="00E0712A"/>
    <w:rsid w:val="00E1304E"/>
    <w:rsid w:val="00F375DD"/>
    <w:rsid w:val="00F90742"/>
    <w:rsid w:val="00FA0A4A"/>
    <w:rsid w:val="00FF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B9DF8B"/>
  <w15:chartTrackingRefBased/>
  <w15:docId w15:val="{5DA2F598-3142-4797-94FB-DC1036DA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1">
    <w:name w:val="heading 1"/>
    <w:basedOn w:val="a"/>
    <w:next w:val="a"/>
    <w:qFormat/>
    <w:pPr>
      <w:keepNext/>
      <w:ind w:left="1600" w:hangingChars="400" w:hanging="1600"/>
      <w:jc w:val="center"/>
      <w:outlineLvl w:val="0"/>
    </w:pPr>
    <w:rPr>
      <w:bCs/>
      <w:caps/>
      <w:sz w:val="40"/>
      <w:szCs w:val="20"/>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ind w:left="1280" w:hangingChars="400" w:hanging="1280"/>
      <w:jc w:val="center"/>
      <w:outlineLvl w:val="3"/>
    </w:pPr>
    <w:rPr>
      <w:sz w:val="32"/>
    </w:rPr>
  </w:style>
  <w:style w:type="paragraph" w:styleId="5">
    <w:name w:val="heading 5"/>
    <w:basedOn w:val="a"/>
    <w:next w:val="a"/>
    <w:qFormat/>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styleId="a4">
    <w:name w:val="Hyperlink"/>
    <w:rPr>
      <w:color w:val="0000FF"/>
      <w:u w:val="single"/>
    </w:rPr>
  </w:style>
  <w:style w:type="character" w:styleId="a5">
    <w:name w:val="Strong"/>
    <w:qFormat/>
    <w:rPr>
      <w:b/>
      <w:bCs/>
    </w:rPr>
  </w:style>
  <w:style w:type="character" w:styleId="a6">
    <w:name w:val="FollowedHyperlink"/>
    <w:rPr>
      <w:color w:val="800080"/>
      <w:u w:val="single"/>
    </w:rPr>
  </w:style>
  <w:style w:type="paragraph" w:styleId="a7">
    <w:name w:val="Body Text"/>
    <w:basedOn w:val="a"/>
    <w:rPr>
      <w:rFonts w:eastAsia="新細明體"/>
      <w:sz w:val="24"/>
      <w:lang w:eastAsia="zh-TW"/>
    </w:rPr>
  </w:style>
  <w:style w:type="paragraph" w:styleId="a8">
    <w:name w:val="Body Text Indent"/>
    <w:basedOn w:val="a"/>
    <w:pPr>
      <w:ind w:left="1600" w:hangingChars="400" w:hanging="1600"/>
      <w:jc w:val="left"/>
    </w:pPr>
    <w:rPr>
      <w:sz w:val="40"/>
    </w:rPr>
  </w:style>
  <w:style w:type="paragraph" w:styleId="20">
    <w:name w:val="Body Text 2"/>
    <w:basedOn w:val="a"/>
    <w:pPr>
      <w:jc w:val="center"/>
    </w:pPr>
    <w:rPr>
      <w:color w:val="0000FF"/>
      <w:sz w:val="40"/>
    </w:rPr>
  </w:style>
  <w:style w:type="paragraph" w:styleId="a9">
    <w:name w:val="Date"/>
    <w:basedOn w:val="a"/>
    <w:next w:val="a"/>
    <w:pPr>
      <w:jc w:val="right"/>
    </w:pPr>
    <w:rPr>
      <w:rFonts w:ascii="Arial" w:eastAsia="華康古印體" w:hAnsi="Arial" w:cs="Arial"/>
      <w:bCs/>
      <w:color w:val="000000"/>
      <w:sz w:val="40"/>
      <w:lang w:eastAsia="zh-TW"/>
    </w:rPr>
  </w:style>
  <w:style w:type="paragraph" w:styleId="30">
    <w:name w:val="Body Text 3"/>
    <w:basedOn w:val="a"/>
    <w:pPr>
      <w:jc w:val="center"/>
    </w:pPr>
    <w:rPr>
      <w:rFonts w:eastAsia="華康古印體"/>
      <w:sz w:val="40"/>
      <w:lang w:eastAsia="zh-TW"/>
    </w:rPr>
  </w:style>
  <w:style w:type="paragraph" w:styleId="aa">
    <w:name w:val="footer"/>
    <w:basedOn w:val="a"/>
    <w:link w:val="ab"/>
    <w:rsid w:val="008B40A8"/>
    <w:pPr>
      <w:tabs>
        <w:tab w:val="center" w:pos="4153"/>
        <w:tab w:val="right" w:pos="8306"/>
      </w:tabs>
      <w:snapToGrid w:val="0"/>
    </w:pPr>
    <w:rPr>
      <w:sz w:val="20"/>
      <w:szCs w:val="20"/>
    </w:rPr>
  </w:style>
  <w:style w:type="character" w:customStyle="1" w:styleId="ab">
    <w:name w:val="頁尾 字元"/>
    <w:link w:val="aa"/>
    <w:rsid w:val="008B40A8"/>
    <w:rPr>
      <w:kern w:val="2"/>
      <w:lang w:eastAsia="zh-CN"/>
    </w:rPr>
  </w:style>
  <w:style w:type="paragraph" w:styleId="ac">
    <w:name w:val="Balloon Text"/>
    <w:basedOn w:val="a"/>
    <w:link w:val="ad"/>
    <w:rsid w:val="00F375DD"/>
    <w:rPr>
      <w:rFonts w:ascii="Arial" w:eastAsia="MS Gothic" w:hAnsi="Arial"/>
      <w:sz w:val="18"/>
      <w:szCs w:val="18"/>
    </w:rPr>
  </w:style>
  <w:style w:type="character" w:customStyle="1" w:styleId="ad">
    <w:name w:val="註解方塊文字 字元"/>
    <w:link w:val="ac"/>
    <w:rsid w:val="00F375DD"/>
    <w:rPr>
      <w:rFonts w:ascii="Arial" w:eastAsia="MS Gothic"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8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International Symposium on Precision Mechanical Measurements</vt:lpstr>
    </vt:vector>
  </TitlesOfParts>
  <Company>hfut</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Symposium on Precision Mechanical Measurements</dc:title>
  <dc:subject/>
  <dc:creator>zhyxu</dc:creator>
  <cp:keywords/>
  <dc:description/>
  <cp:lastModifiedBy>富正 王</cp:lastModifiedBy>
  <cp:revision>2</cp:revision>
  <cp:lastPrinted>2017-09-28T03:42:00Z</cp:lastPrinted>
  <dcterms:created xsi:type="dcterms:W3CDTF">2019-07-18T08:39:00Z</dcterms:created>
  <dcterms:modified xsi:type="dcterms:W3CDTF">2019-07-18T08:39:00Z</dcterms:modified>
</cp:coreProperties>
</file>